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AD2" w:rsidRPr="00472CD9" w:rsidRDefault="003A4AD2" w:rsidP="003A4AD2">
      <w:pPr>
        <w:tabs>
          <w:tab w:val="left" w:pos="935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72CD9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3A4AD2" w:rsidRPr="00472CD9" w:rsidRDefault="003A4AD2" w:rsidP="003A4AD2">
      <w:pPr>
        <w:tabs>
          <w:tab w:val="left" w:pos="935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4AD2" w:rsidRPr="007739B6" w:rsidRDefault="003A4AD2" w:rsidP="003A4AD2">
      <w:pPr>
        <w:tabs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3A4AD2" w:rsidRPr="007739B6" w:rsidRDefault="003A4AD2" w:rsidP="003A4AD2">
      <w:pPr>
        <w:tabs>
          <w:tab w:val="lef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4AD2" w:rsidRPr="007739B6" w:rsidRDefault="003A4AD2" w:rsidP="003A4AD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мерах государственной поддержки в условиях </w:t>
      </w:r>
      <w:r w:rsidR="00953139" w:rsidRPr="009531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ограничений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экономического характера</w:t>
      </w:r>
    </w:p>
    <w:p w:rsidR="003A4AD2" w:rsidRPr="007739B6" w:rsidRDefault="003A4AD2" w:rsidP="003A4AD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561CC">
        <w:t xml:space="preserve"> </w:t>
      </w:r>
      <w:r w:rsidRPr="005561C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 регулирования</w:t>
      </w:r>
    </w:p>
    <w:p w:rsidR="003A4AD2" w:rsidRPr="007739B6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AD2" w:rsidRPr="003A4B15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E10">
        <w:rPr>
          <w:rFonts w:ascii="Times New Roman" w:eastAsia="Times New Roman" w:hAnsi="Times New Roman" w:cs="Times New Roman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тоящий Закон определяет введение </w:t>
      </w:r>
      <w:r w:rsidRPr="00333EC8">
        <w:rPr>
          <w:rFonts w:ascii="Times New Roman" w:eastAsia="Times New Roman" w:hAnsi="Times New Roman" w:cs="Times New Roman"/>
          <w:sz w:val="24"/>
          <w:szCs w:val="24"/>
        </w:rPr>
        <w:t xml:space="preserve">механизмов оперативного реагирования на негативные факторы, </w:t>
      </w:r>
      <w:r>
        <w:rPr>
          <w:rFonts w:ascii="Times New Roman" w:eastAsia="Times New Roman" w:hAnsi="Times New Roman" w:cs="Times New Roman"/>
          <w:sz w:val="24"/>
          <w:szCs w:val="24"/>
        </w:rPr>
        <w:t>влияющие на</w:t>
      </w:r>
      <w:r w:rsidRPr="00333EC8">
        <w:rPr>
          <w:rFonts w:ascii="Times New Roman" w:eastAsia="Times New Roman" w:hAnsi="Times New Roman" w:cs="Times New Roman"/>
          <w:sz w:val="24"/>
          <w:szCs w:val="24"/>
        </w:rPr>
        <w:t xml:space="preserve"> благосостояни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33EC8">
        <w:rPr>
          <w:rFonts w:ascii="Times New Roman" w:eastAsia="Times New Roman" w:hAnsi="Times New Roman" w:cs="Times New Roman"/>
          <w:sz w:val="24"/>
          <w:szCs w:val="24"/>
        </w:rPr>
        <w:t xml:space="preserve"> населения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33E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необходимые для поддержки экономики в </w:t>
      </w:r>
      <w:r w:rsidRPr="00333EC8">
        <w:rPr>
          <w:rFonts w:ascii="Times New Roman" w:eastAsia="Times New Roman" w:hAnsi="Times New Roman" w:cs="Times New Roman"/>
          <w:sz w:val="24"/>
          <w:szCs w:val="24"/>
        </w:rPr>
        <w:t xml:space="preserve">условиях </w:t>
      </w:r>
      <w:r w:rsidR="00D667A9" w:rsidRPr="00D667A9">
        <w:rPr>
          <w:rFonts w:ascii="Times New Roman" w:eastAsia="Times New Roman" w:hAnsi="Times New Roman" w:cs="Times New Roman"/>
          <w:sz w:val="24"/>
          <w:szCs w:val="24"/>
        </w:rPr>
        <w:t xml:space="preserve">ограничений </w:t>
      </w:r>
      <w:r w:rsidRPr="003A4B15">
        <w:rPr>
          <w:rFonts w:ascii="Times New Roman" w:eastAsia="Times New Roman" w:hAnsi="Times New Roman" w:cs="Times New Roman"/>
          <w:sz w:val="24"/>
          <w:szCs w:val="24"/>
        </w:rPr>
        <w:t>экономического характера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AD2" w:rsidRPr="00333EC8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2.</w:t>
      </w:r>
      <w:r w:rsidRPr="005561CC">
        <w:t xml:space="preserve"> </w:t>
      </w:r>
      <w:r w:rsidRPr="005561CC">
        <w:rPr>
          <w:rFonts w:ascii="Times New Roman" w:eastAsia="Times New Roman" w:hAnsi="Times New Roman" w:cs="Times New Roman"/>
          <w:b/>
          <w:bCs/>
          <w:sz w:val="24"/>
          <w:szCs w:val="24"/>
        </w:rPr>
        <w:t>Понятия, используемые в настоящем Законе</w:t>
      </w:r>
    </w:p>
    <w:p w:rsidR="003A4AD2" w:rsidRDefault="003A4AD2" w:rsidP="003A4AD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3EC8">
        <w:rPr>
          <w:rFonts w:ascii="Times New Roman" w:eastAsia="Times New Roman" w:hAnsi="Times New Roman" w:cs="Times New Roman"/>
          <w:bCs/>
          <w:sz w:val="24"/>
          <w:szCs w:val="24"/>
        </w:rPr>
        <w:t>В настоящем Законе используются следующие понятия:</w:t>
      </w:r>
    </w:p>
    <w:p w:rsidR="003A4AD2" w:rsidRDefault="003A4AD2" w:rsidP="003A4AD2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условия </w:t>
      </w:r>
      <w:r w:rsidR="00953139" w:rsidRPr="00953139">
        <w:rPr>
          <w:rFonts w:ascii="Times New Roman" w:eastAsia="Times New Roman" w:hAnsi="Times New Roman" w:cs="Times New Roman"/>
          <w:bCs/>
          <w:sz w:val="24"/>
          <w:szCs w:val="24"/>
        </w:rPr>
        <w:t xml:space="preserve">ограничений </w:t>
      </w:r>
      <w:r w:rsidRPr="003A4B15">
        <w:rPr>
          <w:rFonts w:ascii="Times New Roman" w:eastAsia="Times New Roman" w:hAnsi="Times New Roman" w:cs="Times New Roman"/>
          <w:bCs/>
          <w:sz w:val="24"/>
          <w:szCs w:val="24"/>
        </w:rPr>
        <w:t>экономического характера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это условия,  наступившие в результате </w:t>
      </w:r>
      <w:r w:rsidRPr="00FE501C">
        <w:rPr>
          <w:rFonts w:ascii="Times New Roman" w:eastAsia="Times New Roman" w:hAnsi="Times New Roman" w:cs="Times New Roman"/>
          <w:bCs/>
          <w:sz w:val="24"/>
          <w:szCs w:val="24"/>
        </w:rPr>
        <w:t>угрозы обеспечения жизнедеятельности населения, продовольственной безопасности, роста цен на социально-значимые продукты, резкого ухудшения состояния отраслей экономики, внешнеторговой деятельности,  основных параметров государственного бюджета, роста рисков невыполнения обязательств по обслуживанию государственного долга, оттока инвестиций и представляющий соответствующий режим деятельности государственных органов, органов местного самоуправления, государственных предприятий и хозяйственных субъектов с государственной долей на период его действия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3A4AD2" w:rsidRPr="00C17EC2" w:rsidRDefault="003A4AD2" w:rsidP="003A4AD2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режим антикризисного управления - </w:t>
      </w:r>
      <w:r w:rsidRPr="00915D4E">
        <w:rPr>
          <w:rFonts w:ascii="Times New Roman" w:eastAsia="Times New Roman" w:hAnsi="Times New Roman" w:cs="Times New Roman"/>
          <w:sz w:val="24"/>
          <w:szCs w:val="24"/>
        </w:rPr>
        <w:t xml:space="preserve">это временный организационно-правовой режим, вводимый на всей территории Кыргызской Республики, применяемый в </w:t>
      </w:r>
      <w:r w:rsidRPr="00FE501C">
        <w:rPr>
          <w:rFonts w:ascii="Times New Roman" w:eastAsia="Times New Roman" w:hAnsi="Times New Roman" w:cs="Times New Roman"/>
          <w:bCs/>
          <w:sz w:val="24"/>
          <w:szCs w:val="24"/>
        </w:rPr>
        <w:t>условия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Pr="00FE501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667A9">
        <w:rPr>
          <w:rFonts w:ascii="Times New Roman" w:eastAsia="Times New Roman" w:hAnsi="Times New Roman" w:cs="Times New Roman"/>
          <w:bCs/>
          <w:sz w:val="24"/>
          <w:szCs w:val="24"/>
        </w:rPr>
        <w:t>ограничений</w:t>
      </w:r>
      <w:r w:rsidRPr="00FE501C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экономического характера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A4AD2" w:rsidRPr="003A4B15" w:rsidRDefault="003A4AD2" w:rsidP="003A4AD2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уполномоченный орган </w:t>
      </w:r>
      <w:r w:rsidRPr="004D103F">
        <w:rPr>
          <w:rFonts w:ascii="Times New Roman" w:eastAsia="Times New Roman" w:hAnsi="Times New Roman" w:cs="Times New Roman"/>
          <w:sz w:val="24"/>
          <w:szCs w:val="24"/>
        </w:rPr>
        <w:t xml:space="preserve">в области </w:t>
      </w:r>
      <w:r w:rsidRPr="007739B6">
        <w:rPr>
          <w:rFonts w:ascii="Times New Roman" w:eastAsia="Times New Roman" w:hAnsi="Times New Roman" w:cs="Times New Roman"/>
          <w:sz w:val="24"/>
          <w:szCs w:val="24"/>
        </w:rPr>
        <w:t>экономик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739B6">
        <w:rPr>
          <w:rFonts w:ascii="Times New Roman" w:eastAsia="Times New Roman" w:hAnsi="Times New Roman" w:cs="Times New Roman"/>
          <w:sz w:val="24"/>
          <w:szCs w:val="24"/>
        </w:rPr>
        <w:t xml:space="preserve"> - государственный орган исполнительной власти в сфере экономики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коммерции</w:t>
      </w:r>
      <w:r w:rsidRPr="007739B6">
        <w:rPr>
          <w:rFonts w:ascii="Times New Roman" w:eastAsia="Times New Roman" w:hAnsi="Times New Roman" w:cs="Times New Roman"/>
          <w:sz w:val="24"/>
          <w:szCs w:val="24"/>
        </w:rPr>
        <w:t xml:space="preserve">, специально уполномоченный решать задачи </w:t>
      </w:r>
      <w:r>
        <w:rPr>
          <w:rFonts w:ascii="Times New Roman" w:eastAsia="Times New Roman" w:hAnsi="Times New Roman" w:cs="Times New Roman"/>
          <w:sz w:val="24"/>
          <w:szCs w:val="24"/>
        </w:rPr>
        <w:t>для введения механизмов оперативного реагирования</w:t>
      </w:r>
      <w:r w:rsidRPr="007739B6">
        <w:rPr>
          <w:rFonts w:ascii="Times New Roman" w:eastAsia="Times New Roman" w:hAnsi="Times New Roman" w:cs="Times New Roman"/>
          <w:sz w:val="24"/>
          <w:szCs w:val="24"/>
        </w:rPr>
        <w:t xml:space="preserve">, определенный Кабинетом </w:t>
      </w:r>
      <w:r w:rsidR="00AF540D">
        <w:rPr>
          <w:rFonts w:ascii="Times New Roman" w:eastAsia="Times New Roman" w:hAnsi="Times New Roman" w:cs="Times New Roman"/>
          <w:sz w:val="24"/>
          <w:szCs w:val="24"/>
        </w:rPr>
        <w:t>Министров Кыргызской Республики.</w:t>
      </w: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1CC">
        <w:rPr>
          <w:rFonts w:ascii="Times New Roman" w:eastAsia="Times New Roman" w:hAnsi="Times New Roman" w:cs="Times New Roman"/>
          <w:b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я 3. </w:t>
      </w:r>
      <w:r w:rsidRPr="002E090F">
        <w:rPr>
          <w:rFonts w:ascii="Times New Roman" w:eastAsia="Times New Roman" w:hAnsi="Times New Roman" w:cs="Times New Roman"/>
          <w:b/>
          <w:sz w:val="24"/>
          <w:szCs w:val="24"/>
        </w:rPr>
        <w:t>Правовое регулирование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4B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условиях </w:t>
      </w:r>
      <w:r w:rsidR="00D667A9" w:rsidRPr="00D667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ограничений </w:t>
      </w:r>
      <w:r w:rsidRPr="003A4B15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экономического характера</w:t>
      </w: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090F">
        <w:rPr>
          <w:rFonts w:ascii="Times New Roman" w:eastAsia="Times New Roman" w:hAnsi="Times New Roman" w:cs="Times New Roman"/>
          <w:sz w:val="24"/>
          <w:szCs w:val="24"/>
        </w:rPr>
        <w:t xml:space="preserve">Правовое регулирование </w:t>
      </w:r>
      <w:r w:rsidRPr="003A4B15">
        <w:rPr>
          <w:rFonts w:ascii="Times New Roman" w:eastAsia="Times New Roman" w:hAnsi="Times New Roman" w:cs="Times New Roman"/>
          <w:sz w:val="24"/>
          <w:szCs w:val="24"/>
        </w:rPr>
        <w:t xml:space="preserve">в условиях </w:t>
      </w:r>
      <w:r w:rsidR="00D667A9">
        <w:rPr>
          <w:rFonts w:ascii="Times New Roman" w:eastAsia="Times New Roman" w:hAnsi="Times New Roman" w:cs="Times New Roman"/>
          <w:sz w:val="24"/>
          <w:szCs w:val="24"/>
        </w:rPr>
        <w:t>ограничений</w:t>
      </w:r>
      <w:r w:rsidRPr="003A4B15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экономического характера </w:t>
      </w:r>
      <w:r w:rsidRPr="002E090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соответствии с </w:t>
      </w:r>
      <w:hyperlink r:id="rId5" w:history="1">
        <w:r w:rsidRPr="004D103F">
          <w:rPr>
            <w:rFonts w:ascii="Times New Roman" w:eastAsia="Times New Roman" w:hAnsi="Times New Roman" w:cs="Times New Roman"/>
            <w:sz w:val="24"/>
            <w:szCs w:val="24"/>
          </w:rPr>
          <w:t>Конституцией</w:t>
        </w:r>
      </w:hyperlink>
      <w:r w:rsidRPr="002E090F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Республики, настоящим Законом,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3A4AD2" w:rsidRPr="002E090F" w:rsidRDefault="003A4AD2" w:rsidP="0021724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1CC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21724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F540D"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 режима антикризисного управления в условиях </w:t>
      </w:r>
      <w:r w:rsidR="00D667A9" w:rsidRPr="00D667A9">
        <w:rPr>
          <w:rFonts w:ascii="Times New Roman" w:eastAsia="Times New Roman" w:hAnsi="Times New Roman" w:cs="Times New Roman"/>
          <w:b/>
          <w:bCs/>
          <w:sz w:val="24"/>
          <w:szCs w:val="24"/>
        </w:rPr>
        <w:t>ограничений</w:t>
      </w:r>
      <w:r w:rsidR="00D667A9" w:rsidRPr="00D667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67D1">
        <w:rPr>
          <w:rFonts w:ascii="Times New Roman" w:eastAsia="Times New Roman" w:hAnsi="Times New Roman" w:cs="Times New Roman"/>
          <w:b/>
          <w:sz w:val="24"/>
          <w:szCs w:val="24"/>
        </w:rPr>
        <w:t>экономического характера</w:t>
      </w: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AD2" w:rsidRPr="005561CC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При наступлении одного и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более нижеследующих случае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в в экономике страны</w:t>
      </w:r>
      <w:r w:rsidRPr="004D103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вводится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режим</w:t>
      </w:r>
      <w:r w:rsidRPr="009876C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876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антикризисного управления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:</w:t>
      </w: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1) ежемесячный рост уровня индекса потребительских цен в отчетном месяце по сравнению с предыдущим месяцем превышает в среднем 3,5 процента в течение трех месяцев подряд;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</w:p>
    <w:p w:rsidR="003A4AD2" w:rsidRPr="005561CC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2) уровень государственного долга по отношению к ВВП превысил допустимый предел на </w:t>
      </w:r>
      <w:r w:rsidR="00FD1E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10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процентных пунктов от установленного предельного значения; </w:t>
      </w:r>
    </w:p>
    <w:p w:rsidR="003A4AD2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lastRenderedPageBreak/>
        <w:t xml:space="preserve">3) индекс физического объема отраслей экономики, формирующих ВВП, 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сократился 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на </w:t>
      </w:r>
      <w:r w:rsidR="00FD1E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10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процентов в течение трех месяцев;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  <w:t xml:space="preserve">4) внешнеторговый оборот сократился на </w:t>
      </w:r>
      <w:r w:rsidR="00FD1E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10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процентов в течение трех месяцев;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  <w:t xml:space="preserve">5) объем налоговых платежей  снизился на </w:t>
      </w:r>
      <w:r w:rsidR="00FD1E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10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процентов в течение трех месяцев от установленных планов;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  <w:t xml:space="preserve">6) рост оттока прямых иностранных инвестиций превысил  </w:t>
      </w:r>
      <w:r w:rsidR="00FD1E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10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процентов в течение двух кварталов;</w:t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</w:r>
      <w:r w:rsidRPr="007739B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ab/>
        <w:t>7) введены чрезвычайная ситуация и/или чрезвычайное положение в установленном порядке, в результате которых нанесен ущерб экономике страны, и для ликвидация его последствий.</w:t>
      </w:r>
    </w:p>
    <w:p w:rsidR="003A4AD2" w:rsidRPr="007739B6" w:rsidRDefault="003A4AD2" w:rsidP="003A4AD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3A4AD2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3059F2">
        <w:rPr>
          <w:rFonts w:ascii="Times New Roman" w:eastAsia="Times New Roman" w:hAnsi="Times New Roman" w:cs="Times New Roman"/>
          <w:b/>
          <w:sz w:val="24"/>
          <w:szCs w:val="24"/>
        </w:rPr>
        <w:t>Статья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724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059F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059F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Порядок введения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режима</w:t>
      </w:r>
      <w:r w:rsidRPr="00EB782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Pr="009876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антикризисного управления</w:t>
      </w:r>
    </w:p>
    <w:p w:rsidR="003A4AD2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3A4AD2" w:rsidRPr="00EB7828" w:rsidRDefault="003A4AD2" w:rsidP="003A4AD2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EB782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Кабинет Министров Кыргызской Республики не позднее семи дней со дня поступления представления уполномоченного государственного органа в сфере экономики и коммерции вносит для утверждения Президенту Кыргызской Республики предложение о необходимости введения режима </w:t>
      </w:r>
      <w:r w:rsidRPr="009876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антикризисного управления</w:t>
      </w:r>
      <w:r w:rsidRPr="00EB782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</w:p>
    <w:p w:rsidR="00AF540D" w:rsidRDefault="00AF540D" w:rsidP="003A4AD2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Президент</w:t>
      </w:r>
      <w:r w:rsidR="002172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Кыргызской Республики на основе представления Кабинета Министров Кыргызской Республики принимает в течении трех дней одно из следующих решений:</w:t>
      </w:r>
    </w:p>
    <w:p w:rsidR="00217241" w:rsidRDefault="00217241" w:rsidP="00217241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 решение о введении режима антикризисного управления;</w:t>
      </w:r>
    </w:p>
    <w:p w:rsidR="00217241" w:rsidRDefault="00217241" w:rsidP="00217241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 решение об отклонении пред</w:t>
      </w:r>
      <w:r w:rsidR="00FD1EB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ложения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указанием причин.</w:t>
      </w:r>
    </w:p>
    <w:p w:rsidR="003A4AD2" w:rsidRPr="00EB7828" w:rsidRDefault="003A4AD2" w:rsidP="003A4AD2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EB782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Срок действия режима </w:t>
      </w:r>
      <w:r w:rsidRPr="009876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антикризисного управления</w:t>
      </w:r>
      <w:r w:rsidRPr="00EB782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составляет не более 90 дней.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3A4AD2" w:rsidRDefault="0077616A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</w:t>
      </w:r>
      <w:r w:rsidR="003A4AD2"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Со дня введения режима </w:t>
      </w:r>
      <w:r w:rsidR="003A4AD2" w:rsidRPr="009876C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антикризисного управления </w:t>
      </w:r>
      <w:r w:rsidR="003A4AD2"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Кабинет Министров Кыргызской Республики </w:t>
      </w:r>
      <w:r w:rsidR="003A4AD2" w:rsidRPr="003059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принимает и реализовывает меры по реагированию при </w:t>
      </w:r>
      <w:r w:rsidR="003A4A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наступлении условий</w:t>
      </w:r>
      <w:r w:rsidR="003A4AD2" w:rsidRPr="009876C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953139" w:rsidRPr="0095313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ограничений </w:t>
      </w:r>
      <w:r w:rsidR="003A4AD2" w:rsidRPr="009876C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экономического характера</w:t>
      </w:r>
      <w:r w:rsidR="003A4A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</w:t>
      </w:r>
      <w:r w:rsidR="003A4AD2" w:rsidRPr="003059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направленные на стимулирование и развитие экономики.</w:t>
      </w:r>
      <w:r w:rsidR="003A4A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3A4AD2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3059F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Статья </w:t>
      </w:r>
      <w:r w:rsidR="00217241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6</w:t>
      </w:r>
      <w:r w:rsidRPr="003059F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. Меры по реагированию при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режиме </w:t>
      </w:r>
      <w:r w:rsidRPr="009876C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антикризисного управления</w:t>
      </w:r>
    </w:p>
    <w:p w:rsidR="003A4AD2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153E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1. На период введения режима </w:t>
      </w:r>
      <w:r w:rsidRPr="009153E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антикризисного управления</w:t>
      </w:r>
      <w:r w:rsidRPr="009153E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Кабинет Министров Кыргызской Республики наделя</w:t>
      </w:r>
      <w:r w:rsidR="00C17EC2" w:rsidRPr="009153E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ю</w:t>
      </w:r>
      <w:r w:rsidRPr="009153E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тся следующими полномочиями: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 изменение порядка проведения процедур государственных закупок и иных регуляторных функций органов власти (включая порядок ввоза</w:t>
      </w:r>
      <w:r w:rsidR="006C2A6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и регистрации продукции, товаров); 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2) изменение порядка формирования и исполнения бюджетов бюджетной системы, в том числе доходной и расходной части бюджета;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3) изменение условий обслуживания или погашения кредитов и иных выплат, предоставляемых государством;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4) принятие решения о проведении реструктуризации бюджетных кредитов, в том числе путем конвертации задолженности по бюджетным кредитам в уставный капитал заемщиков;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5) применение специальных финансовых мер, определяемых Кабинетом Министров Кыргызской Республики для оздоровления конкретных отраслей экономики; 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6) упрощение процедур привлечения займов, в том числе внешних и внутренних, соответственно с упрощением процедуры по привлечению инвестиций;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7) изменение тарифной политики;</w:t>
      </w:r>
    </w:p>
    <w:p w:rsidR="003A4AD2" w:rsidRPr="007739B6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8) установление специальных правил регулирования внутренней торговли и внешнеторговой деятельности;</w:t>
      </w:r>
    </w:p>
    <w:p w:rsidR="003A4AD2" w:rsidRPr="004F0AFD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739B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9) установление специальных правил избрания и назначения членов органов управления хозяйственных обществ с контрольным </w:t>
      </w:r>
      <w:r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государственным пакетом акций (долей участия) и руководящего состава государственных предприятий;</w:t>
      </w:r>
    </w:p>
    <w:p w:rsidR="003A4AD2" w:rsidRPr="004F0AFD" w:rsidRDefault="003A4AD2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10) установление специального порядка и условий проведения процедур банкротства.</w:t>
      </w:r>
    </w:p>
    <w:p w:rsidR="00B21785" w:rsidRPr="004F0AFD" w:rsidRDefault="00B21785" w:rsidP="003E78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2. </w:t>
      </w:r>
      <w:r w:rsidR="00264EEE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На период введения режима антикризисного управления уполномоченному органу в области экономики могут быть делегированы </w:t>
      </w:r>
      <w:r w:rsidR="003E783E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отдельные полномочия, предусмотренные налоговым законодательством </w:t>
      </w:r>
      <w:r w:rsidR="00B73D30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Кыргызской Республики </w:t>
      </w:r>
      <w:r w:rsidR="003E783E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 зак</w:t>
      </w:r>
      <w:r w:rsidR="00264EEE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онодательством </w:t>
      </w:r>
      <w:r w:rsidR="00B73D30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Кыргызской Республики </w:t>
      </w:r>
      <w:r w:rsidR="00264EEE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 сфере торговли</w:t>
      </w:r>
      <w:r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3A4AD2" w:rsidRDefault="00690F3C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</w:t>
      </w:r>
      <w:r w:rsidR="00B21785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r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3A4AD2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Разработанные меры по</w:t>
      </w:r>
      <w:bookmarkStart w:id="0" w:name="_GoBack"/>
      <w:bookmarkEnd w:id="0"/>
      <w:r w:rsidR="003A4AD2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реагированию в условиях </w:t>
      </w:r>
      <w:r w:rsidR="00D667A9" w:rsidRPr="00D667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ограничений </w:t>
      </w:r>
      <w:r w:rsidR="003A4AD2" w:rsidRPr="004F0A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экономического характера должны соответствовать характеру, степени и сложившейся ситуации в экономике.</w:t>
      </w:r>
      <w:r w:rsidR="006C2A6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3A4AD2" w:rsidRPr="003059F2" w:rsidRDefault="00690F3C" w:rsidP="003A4A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</w:t>
      </w:r>
      <w:r w:rsidR="003A4A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3A4AD2" w:rsidRPr="003059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Ответственность за неисполнение или ненадлежащее исполнение мер несут исполнители, определяемые Кабинетом Министров Кыргызской Республики.</w:t>
      </w:r>
    </w:p>
    <w:p w:rsidR="003A4AD2" w:rsidRPr="007739B6" w:rsidRDefault="003A4AD2" w:rsidP="003A4AD2">
      <w:pPr>
        <w:tabs>
          <w:tab w:val="left" w:pos="993"/>
        </w:tabs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7739B6">
        <w:rPr>
          <w:rStyle w:val="a3"/>
          <w:rFonts w:ascii="Times New Roman" w:hAnsi="Times New Roman" w:cs="Times New Roman"/>
          <w:bCs w:val="0"/>
          <w:sz w:val="24"/>
          <w:szCs w:val="24"/>
          <w:bdr w:val="none" w:sz="0" w:space="0" w:color="auto" w:frame="1"/>
        </w:rPr>
        <w:t xml:space="preserve">Статья </w:t>
      </w:r>
      <w:r w:rsidR="00217241">
        <w:rPr>
          <w:rStyle w:val="a3"/>
          <w:rFonts w:ascii="Times New Roman" w:hAnsi="Times New Roman" w:cs="Times New Roman"/>
          <w:bCs w:val="0"/>
          <w:sz w:val="24"/>
          <w:szCs w:val="24"/>
          <w:bdr w:val="none" w:sz="0" w:space="0" w:color="auto" w:frame="1"/>
        </w:rPr>
        <w:t>7</w:t>
      </w:r>
      <w:r>
        <w:rPr>
          <w:rStyle w:val="a3"/>
          <w:rFonts w:ascii="Times New Roman" w:hAnsi="Times New Roman" w:cs="Times New Roman"/>
          <w:bCs w:val="0"/>
          <w:sz w:val="24"/>
          <w:szCs w:val="24"/>
          <w:bdr w:val="none" w:sz="0" w:space="0" w:color="auto" w:frame="1"/>
        </w:rPr>
        <w:t xml:space="preserve">. </w:t>
      </w:r>
      <w:r w:rsidRPr="009175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О введении в действие настоящего Закона</w:t>
      </w:r>
    </w:p>
    <w:p w:rsidR="003A4AD2" w:rsidRDefault="003A4AD2" w:rsidP="003A4A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3A4AD2" w:rsidRPr="00917537" w:rsidRDefault="003A4AD2" w:rsidP="003A4AD2">
      <w:pPr>
        <w:pStyle w:val="a4"/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1753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Настоящий Зак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он вступает в силу по истечении </w:t>
      </w:r>
      <w:r w:rsidR="00AF540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пятнадцати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дней </w:t>
      </w:r>
      <w:r w:rsidRPr="0091753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 дня официального опубликования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3A4AD2" w:rsidRPr="00917537" w:rsidRDefault="003A4AD2" w:rsidP="003A4AD2">
      <w:pPr>
        <w:pStyle w:val="a4"/>
        <w:numPr>
          <w:ilvl w:val="0"/>
          <w:numId w:val="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17537">
        <w:rPr>
          <w:rFonts w:ascii="Times New Roman" w:eastAsia="Times New Roman" w:hAnsi="Times New Roman" w:cs="Times New Roman"/>
          <w:sz w:val="24"/>
          <w:szCs w:val="24"/>
        </w:rPr>
        <w:t xml:space="preserve">Кабинету Министров Кыргызской Республики в </w:t>
      </w:r>
      <w:r w:rsidR="00AF540D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Pr="00917537">
        <w:rPr>
          <w:rFonts w:ascii="Times New Roman" w:eastAsia="Times New Roman" w:hAnsi="Times New Roman" w:cs="Times New Roman"/>
          <w:sz w:val="24"/>
          <w:szCs w:val="24"/>
        </w:rPr>
        <w:t>месячный срок привести свои решения в соответствие с настоящим Законом и решить иные вопросы, вытекающие из настоящего Закона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AD2" w:rsidRPr="00917537" w:rsidRDefault="003A4AD2" w:rsidP="003A4AD2">
      <w:pPr>
        <w:tabs>
          <w:tab w:val="left" w:pos="709"/>
          <w:tab w:val="left" w:pos="993"/>
        </w:tabs>
        <w:spacing w:after="0" w:line="240" w:lineRule="auto"/>
        <w:jc w:val="both"/>
        <w:rPr>
          <w:rStyle w:val="a3"/>
          <w:rFonts w:ascii="Times New Roman" w:hAnsi="Times New Roman" w:cs="Times New Roman"/>
          <w:bCs w:val="0"/>
          <w:sz w:val="24"/>
          <w:szCs w:val="24"/>
          <w:bdr w:val="none" w:sz="0" w:space="0" w:color="auto" w:frame="1"/>
        </w:rPr>
      </w:pPr>
    </w:p>
    <w:p w:rsidR="003A4AD2" w:rsidRPr="007739B6" w:rsidRDefault="003A4AD2" w:rsidP="003A4A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4AD2" w:rsidRPr="007739B6" w:rsidRDefault="003A4AD2" w:rsidP="003A4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4AD2" w:rsidRPr="007739B6" w:rsidRDefault="003A4AD2" w:rsidP="003A4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Президент </w:t>
      </w:r>
    </w:p>
    <w:p w:rsidR="003A4AD2" w:rsidRDefault="003A4AD2" w:rsidP="003A4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9B6">
        <w:rPr>
          <w:rFonts w:ascii="Times New Roman" w:eastAsia="Times New Roman" w:hAnsi="Times New Roman" w:cs="Times New Roman"/>
          <w:b/>
          <w:sz w:val="24"/>
          <w:szCs w:val="24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С.Н.Жапаров</w:t>
      </w:r>
      <w:proofErr w:type="spellEnd"/>
    </w:p>
    <w:p w:rsidR="003A4AD2" w:rsidRDefault="003A4AD2" w:rsidP="003A4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AD2" w:rsidRDefault="003A4AD2" w:rsidP="003A4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4AD2" w:rsidRPr="00E62203" w:rsidRDefault="003A4AD2" w:rsidP="003A4AD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0303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A4AD2" w:rsidRPr="00E62203" w:rsidRDefault="003A4AD2" w:rsidP="003A4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9DC" w:rsidRDefault="001C09DC"/>
    <w:sectPr w:rsidR="001C09DC" w:rsidSect="00BA67C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578F3"/>
    <w:multiLevelType w:val="hybridMultilevel"/>
    <w:tmpl w:val="263C4E56"/>
    <w:lvl w:ilvl="0" w:tplc="02946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EE1D8F"/>
    <w:multiLevelType w:val="hybridMultilevel"/>
    <w:tmpl w:val="3D704A56"/>
    <w:lvl w:ilvl="0" w:tplc="325661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0E374B"/>
    <w:multiLevelType w:val="hybridMultilevel"/>
    <w:tmpl w:val="77EAC34A"/>
    <w:lvl w:ilvl="0" w:tplc="FF9465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8354C4"/>
    <w:multiLevelType w:val="hybridMultilevel"/>
    <w:tmpl w:val="F8B25F4A"/>
    <w:lvl w:ilvl="0" w:tplc="153CF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604F79"/>
    <w:multiLevelType w:val="hybridMultilevel"/>
    <w:tmpl w:val="5678936E"/>
    <w:lvl w:ilvl="0" w:tplc="6EECDE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AD2"/>
    <w:rsid w:val="00197456"/>
    <w:rsid w:val="001C09DC"/>
    <w:rsid w:val="00216E6F"/>
    <w:rsid w:val="00217241"/>
    <w:rsid w:val="00264EEE"/>
    <w:rsid w:val="003A4AD2"/>
    <w:rsid w:val="003E783E"/>
    <w:rsid w:val="004F0AFD"/>
    <w:rsid w:val="00672719"/>
    <w:rsid w:val="00690F3C"/>
    <w:rsid w:val="006C2A68"/>
    <w:rsid w:val="0077616A"/>
    <w:rsid w:val="009153E6"/>
    <w:rsid w:val="00926F9F"/>
    <w:rsid w:val="00953139"/>
    <w:rsid w:val="00AC3E7B"/>
    <w:rsid w:val="00AF540D"/>
    <w:rsid w:val="00B21785"/>
    <w:rsid w:val="00B73D30"/>
    <w:rsid w:val="00C17EC2"/>
    <w:rsid w:val="00CC67C0"/>
    <w:rsid w:val="00D667A9"/>
    <w:rsid w:val="00EB089B"/>
    <w:rsid w:val="00F16BEE"/>
    <w:rsid w:val="00FD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78D6C-C776-4FD1-8095-2B967D59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AD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4AD2"/>
    <w:rPr>
      <w:b/>
      <w:bCs/>
    </w:rPr>
  </w:style>
  <w:style w:type="paragraph" w:styleId="a4">
    <w:name w:val="List Paragraph"/>
    <w:basedOn w:val="a"/>
    <w:uiPriority w:val="34"/>
    <w:qFormat/>
    <w:rsid w:val="003A4A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616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5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Moldobaeva E. Jazgul</dc:creator>
  <cp:keywords/>
  <dc:description/>
  <cp:lastModifiedBy>Moldobaeva E. Jazgul</cp:lastModifiedBy>
  <cp:revision>11</cp:revision>
  <cp:lastPrinted>2022-03-15T09:54:00Z</cp:lastPrinted>
  <dcterms:created xsi:type="dcterms:W3CDTF">2022-03-14T03:49:00Z</dcterms:created>
  <dcterms:modified xsi:type="dcterms:W3CDTF">2022-03-15T10:13:00Z</dcterms:modified>
</cp:coreProperties>
</file>